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AF" w:rsidRPr="006D2500" w:rsidRDefault="006634AF" w:rsidP="00663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№107</w:t>
      </w:r>
    </w:p>
    <w:p w:rsidR="006634AF" w:rsidRPr="006D2500" w:rsidRDefault="006634AF" w:rsidP="00663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4AF" w:rsidRDefault="006634AF" w:rsidP="006634A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6634AF"/>
    <w:p w:rsidR="006634AF" w:rsidRDefault="006634AF"/>
    <w:p w:rsidR="006634AF" w:rsidRDefault="006634AF" w:rsidP="0066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единицам речи можно отнести следующие в</w:t>
      </w:r>
      <w:r w:rsidRPr="000E0EE8">
        <w:rPr>
          <w:rFonts w:ascii="Times New Roman" w:hAnsi="Times New Roman" w:cs="Times New Roman"/>
          <w:sz w:val="28"/>
          <w:szCs w:val="28"/>
        </w:rPr>
        <w:t>ыражения: «черное золото», «флагман индустрии», «труженики полей», «эстафета поколений»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34AF" w:rsidRPr="000B260F" w:rsidRDefault="006634AF" w:rsidP="0066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0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крылатым выражениям</w:t>
      </w:r>
    </w:p>
    <w:p w:rsidR="006634AF" w:rsidRDefault="006634AF" w:rsidP="0066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метафорам</w:t>
      </w:r>
    </w:p>
    <w:p w:rsidR="006634AF" w:rsidRPr="00536C13" w:rsidRDefault="006634AF" w:rsidP="0066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13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фразеологизмам</w:t>
      </w:r>
    </w:p>
    <w:p w:rsidR="006634AF" w:rsidRPr="000E0EE8" w:rsidRDefault="006634AF" w:rsidP="0066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E8">
        <w:rPr>
          <w:rFonts w:ascii="Times New Roman" w:hAnsi="Times New Roman" w:cs="Times New Roman"/>
          <w:sz w:val="28"/>
          <w:szCs w:val="28"/>
        </w:rPr>
        <w:t>Д) клише</w:t>
      </w:r>
    </w:p>
    <w:p w:rsidR="006634AF" w:rsidRDefault="006634AF" w:rsidP="006634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Е) штампам</w:t>
      </w:r>
    </w:p>
    <w:p w:rsidR="006634AF" w:rsidRDefault="006634AF"/>
    <w:sectPr w:rsidR="0066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4AF"/>
    <w:rsid w:val="0066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2024-03-13T19:32:00Z</dcterms:created>
  <dcterms:modified xsi:type="dcterms:W3CDTF">2024-03-13T19:33:00Z</dcterms:modified>
</cp:coreProperties>
</file>