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EE" w:rsidRPr="006D2500" w:rsidRDefault="00B25DEE" w:rsidP="00B25D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№109</w:t>
      </w:r>
    </w:p>
    <w:p w:rsidR="00B25DEE" w:rsidRPr="006D2500" w:rsidRDefault="00B25DEE" w:rsidP="00B25D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EE" w:rsidRDefault="00B25DEE" w:rsidP="00B25DE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000000" w:rsidRDefault="00B25DEE"/>
    <w:p w:rsidR="00B25DEE" w:rsidRDefault="00B25DEE"/>
    <w:p w:rsidR="00B25DEE" w:rsidRPr="00447F16" w:rsidRDefault="00B25DEE" w:rsidP="00B25DEE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47F1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Укажите, </w:t>
      </w:r>
      <w:proofErr w:type="gramStart"/>
      <w:r w:rsidRPr="00447F16">
        <w:rPr>
          <w:rFonts w:ascii="Times New Roman" w:eastAsia="Times New Roman" w:hAnsi="Times New Roman" w:cs="Times New Roman"/>
          <w:color w:val="181818"/>
          <w:sz w:val="28"/>
          <w:szCs w:val="28"/>
        </w:rPr>
        <w:t>какое</w:t>
      </w:r>
      <w:proofErr w:type="gramEnd"/>
      <w:r w:rsidRPr="00447F1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из названных характерных особенностей научного стиля является лишним:</w:t>
      </w:r>
    </w:p>
    <w:p w:rsidR="00B25DEE" w:rsidRPr="00447F16" w:rsidRDefault="00B25DEE" w:rsidP="00B25DEE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47F16">
        <w:rPr>
          <w:rFonts w:ascii="Times New Roman" w:eastAsia="Times New Roman" w:hAnsi="Times New Roman" w:cs="Times New Roman"/>
          <w:color w:val="181818"/>
          <w:sz w:val="28"/>
          <w:szCs w:val="28"/>
        </w:rPr>
        <w:t>А) логическая последовательность изложения;</w:t>
      </w:r>
    </w:p>
    <w:p w:rsidR="00B25DEE" w:rsidRPr="00447F16" w:rsidRDefault="00B25DEE" w:rsidP="00B25DEE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47F16">
        <w:rPr>
          <w:rFonts w:ascii="Times New Roman" w:eastAsia="Times New Roman" w:hAnsi="Times New Roman" w:cs="Times New Roman"/>
          <w:color w:val="181818"/>
          <w:sz w:val="28"/>
          <w:szCs w:val="28"/>
        </w:rPr>
        <w:t>В) однозначность, точность, сжатость при информативной насыщенности содержания;</w:t>
      </w:r>
    </w:p>
    <w:p w:rsidR="00B25DEE" w:rsidRPr="00447F16" w:rsidRDefault="00B25DEE" w:rsidP="00B25DEE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447F16">
        <w:rPr>
          <w:rFonts w:ascii="Times New Roman" w:eastAsia="Times New Roman" w:hAnsi="Times New Roman" w:cs="Times New Roman"/>
          <w:color w:val="181818"/>
          <w:sz w:val="28"/>
          <w:szCs w:val="28"/>
        </w:rPr>
        <w:t>С) конкретность, объективность высказывания;</w:t>
      </w:r>
    </w:p>
    <w:p w:rsidR="00B25DEE" w:rsidRPr="00447F16" w:rsidRDefault="00B25DEE" w:rsidP="00B25DEE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181818"/>
          <w:sz w:val="28"/>
          <w:szCs w:val="28"/>
        </w:rPr>
      </w:pPr>
      <w:r w:rsidRPr="00447F16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Д) стандартное расположение материала и унификация иллюстраций;</w:t>
      </w:r>
    </w:p>
    <w:p w:rsidR="00B25DEE" w:rsidRDefault="00B25DEE" w:rsidP="00B25D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47F16">
        <w:rPr>
          <w:rFonts w:ascii="Times New Roman" w:eastAsia="Times New Roman" w:hAnsi="Times New Roman" w:cs="Times New Roman"/>
          <w:color w:val="181818"/>
          <w:sz w:val="28"/>
          <w:szCs w:val="28"/>
        </w:rPr>
        <w:t>Е) широкое применение терминологии</w:t>
      </w:r>
    </w:p>
    <w:p w:rsidR="00B25DEE" w:rsidRDefault="00B25DEE"/>
    <w:sectPr w:rsidR="00B2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DEE"/>
    <w:rsid w:val="00B2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2024-03-13T19:35:00Z</dcterms:created>
  <dcterms:modified xsi:type="dcterms:W3CDTF">2024-03-13T19:35:00Z</dcterms:modified>
</cp:coreProperties>
</file>